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876" w:rsidRPr="00BE0876" w:rsidRDefault="00BE0876" w:rsidP="00BE0876">
      <w:pPr>
        <w:spacing w:before="120" w:after="120"/>
        <w:jc w:val="center"/>
        <w:rPr>
          <w:rFonts w:asciiTheme="majorHAnsi" w:hAnsiTheme="majorHAnsi" w:cstheme="minorHAnsi"/>
          <w:i/>
          <w:spacing w:val="-4"/>
          <w:sz w:val="32"/>
          <w:szCs w:val="32"/>
        </w:rPr>
      </w:pPr>
      <w:bookmarkStart w:id="0" w:name="_GoBack"/>
      <w:bookmarkEnd w:id="0"/>
      <w:r w:rsidRPr="00BE0876">
        <w:rPr>
          <w:rFonts w:asciiTheme="majorHAnsi" w:hAnsiTheme="majorHAnsi"/>
          <w:b/>
          <w:spacing w:val="-4"/>
          <w:sz w:val="32"/>
        </w:rPr>
        <w:t>Ejemplo de la Hoja para el control de salud del COVID-19 en niños y jóvenes</w:t>
      </w:r>
    </w:p>
    <w:p w:rsidR="00BE0876" w:rsidRPr="00BE0876" w:rsidRDefault="00BE0876" w:rsidP="00BE0876">
      <w:pPr>
        <w:pStyle w:val="Form2ndheader"/>
        <w:spacing w:before="120"/>
        <w:rPr>
          <w:color w:val="auto"/>
        </w:rPr>
      </w:pPr>
      <w:r w:rsidRPr="00BE0876">
        <w:rPr>
          <w:color w:val="auto"/>
        </w:rPr>
        <w:t>Antes de comenzar</w:t>
      </w:r>
    </w:p>
    <w:p w:rsidR="00BE0876" w:rsidRPr="00BE0876" w:rsidRDefault="00BE0876" w:rsidP="00BE0876">
      <w:pPr>
        <w:pStyle w:val="ListParagraph"/>
        <w:numPr>
          <w:ilvl w:val="0"/>
          <w:numId w:val="5"/>
        </w:numPr>
        <w:spacing w:after="120"/>
        <w:ind w:left="714" w:hanging="357"/>
        <w:rPr>
          <w:rFonts w:asciiTheme="majorHAnsi" w:hAnsiTheme="majorHAnsi"/>
        </w:rPr>
      </w:pPr>
      <w:r w:rsidRPr="00BE0876">
        <w:rPr>
          <w:rFonts w:asciiTheme="majorHAnsi" w:hAnsiTheme="majorHAnsi"/>
          <w:b/>
        </w:rPr>
        <w:t>Verifique si el niño estuvo ausente o fue enviado a casa porque estaba enfermo.</w:t>
      </w:r>
      <w:r w:rsidRPr="00BE0876">
        <w:rPr>
          <w:rFonts w:asciiTheme="majorHAnsi" w:hAnsiTheme="majorHAnsi"/>
        </w:rPr>
        <w:t xml:space="preserve"> De ser así, asegúrese de que cumpla las condiciones requeridas para regresar al programa antes de iniciar la evaluación de salud del COVID-19. </w:t>
      </w:r>
    </w:p>
    <w:p w:rsidR="00BE0876" w:rsidRPr="00BE0876" w:rsidRDefault="00BE0876" w:rsidP="00BE0876">
      <w:pPr>
        <w:pStyle w:val="Form2ndheader"/>
        <w:spacing w:before="120"/>
        <w:rPr>
          <w:color w:val="auto"/>
        </w:rPr>
      </w:pPr>
      <w:r w:rsidRPr="00BE0876">
        <w:rPr>
          <w:color w:val="auto"/>
        </w:rPr>
        <w:t>Paso 1: Pregunte y observe si hay síntomas</w:t>
      </w:r>
    </w:p>
    <w:p w:rsidR="00BE0876" w:rsidRPr="00BE0876" w:rsidRDefault="00BE0876" w:rsidP="00BE0876">
      <w:pPr>
        <w:pStyle w:val="ListParagraph"/>
        <w:numPr>
          <w:ilvl w:val="0"/>
          <w:numId w:val="4"/>
        </w:numPr>
        <w:spacing w:after="120"/>
        <w:ind w:left="714" w:hanging="357"/>
        <w:rPr>
          <w:rFonts w:asciiTheme="majorHAnsi" w:hAnsiTheme="majorHAnsi"/>
        </w:rPr>
      </w:pPr>
      <w:r w:rsidRPr="00BE0876">
        <w:rPr>
          <w:rFonts w:asciiTheme="majorHAnsi" w:hAnsiTheme="majorHAnsi"/>
          <w:b/>
        </w:rPr>
        <w:t>Pregunte al padre o tutor</w:t>
      </w:r>
      <w:r w:rsidRPr="00BE0876">
        <w:rPr>
          <w:rFonts w:asciiTheme="majorHAnsi" w:hAnsiTheme="majorHAnsi"/>
        </w:rPr>
        <w:t xml:space="preserve">, “En las últimas 24 horas, ¿su hijo ha tenido alguno de estos síntomas que sea </w:t>
      </w:r>
      <w:r w:rsidRPr="00BE0876">
        <w:rPr>
          <w:rFonts w:asciiTheme="majorHAnsi" w:hAnsiTheme="majorHAnsi"/>
          <w:u w:val="single"/>
        </w:rPr>
        <w:t>nuevo</w:t>
      </w:r>
      <w:r w:rsidRPr="00BE0876">
        <w:rPr>
          <w:rFonts w:asciiTheme="majorHAnsi" w:hAnsiTheme="majorHAnsi"/>
        </w:rPr>
        <w:t xml:space="preserve"> o </w:t>
      </w:r>
      <w:r w:rsidRPr="00BE0876">
        <w:rPr>
          <w:rFonts w:asciiTheme="majorHAnsi" w:hAnsiTheme="majorHAnsi"/>
          <w:u w:val="single"/>
        </w:rPr>
        <w:t>diferente</w:t>
      </w:r>
      <w:r w:rsidRPr="00BE0876">
        <w:rPr>
          <w:rFonts w:asciiTheme="majorHAnsi" w:hAnsiTheme="majorHAnsi"/>
        </w:rPr>
        <w:t xml:space="preserve"> de lo que suele tener, y que no se explica por otra razón?”</w:t>
      </w:r>
    </w:p>
    <w:tbl>
      <w:tblPr>
        <w:tblStyle w:val="TableGrid2"/>
        <w:tblW w:w="7785" w:type="dxa"/>
        <w:tblInd w:w="715" w:type="dxa"/>
        <w:tblLook w:val="04A0" w:firstRow="1" w:lastRow="0" w:firstColumn="1" w:lastColumn="0" w:noHBand="0" w:noVBand="1"/>
      </w:tblPr>
      <w:tblGrid>
        <w:gridCol w:w="6454"/>
        <w:gridCol w:w="1331"/>
      </w:tblGrid>
      <w:tr w:rsidR="00BE0876" w:rsidRPr="00BE0876" w:rsidTr="00300494">
        <w:trPr>
          <w:trHeight w:val="1885"/>
        </w:trPr>
        <w:tc>
          <w:tcPr>
            <w:tcW w:w="6454" w:type="dxa"/>
          </w:tcPr>
          <w:p w:rsidR="00BE0876" w:rsidRPr="00BE0876" w:rsidRDefault="00BE0876" w:rsidP="00BE0876">
            <w:pPr>
              <w:numPr>
                <w:ilvl w:val="0"/>
                <w:numId w:val="1"/>
              </w:numPr>
              <w:spacing w:before="120"/>
              <w:ind w:left="522"/>
              <w:contextualSpacing/>
              <w:rPr>
                <w:rFonts w:asciiTheme="majorHAnsi" w:eastAsia="Calibri" w:hAnsiTheme="majorHAnsi" w:cs="Times New Roman"/>
              </w:rPr>
            </w:pPr>
            <w:r w:rsidRPr="00BE0876">
              <w:rPr>
                <w:rFonts w:asciiTheme="majorHAnsi" w:hAnsiTheme="majorHAnsi"/>
              </w:rPr>
              <w:t xml:space="preserve">fiebre o escalofríos </w:t>
            </w:r>
          </w:p>
          <w:p w:rsidR="00BE0876" w:rsidRPr="00BE0876" w:rsidRDefault="00BE0876" w:rsidP="00BE0876">
            <w:pPr>
              <w:numPr>
                <w:ilvl w:val="0"/>
                <w:numId w:val="1"/>
              </w:numPr>
              <w:spacing w:before="120"/>
              <w:ind w:left="522"/>
              <w:contextualSpacing/>
              <w:rPr>
                <w:rFonts w:asciiTheme="majorHAnsi" w:eastAsia="Calibri" w:hAnsiTheme="majorHAnsi" w:cs="Times New Roman"/>
              </w:rPr>
            </w:pPr>
            <w:r w:rsidRPr="00BE0876">
              <w:rPr>
                <w:rFonts w:asciiTheme="majorHAnsi" w:hAnsiTheme="majorHAnsi"/>
              </w:rPr>
              <w:t xml:space="preserve">tos </w:t>
            </w:r>
          </w:p>
          <w:p w:rsidR="00BE0876" w:rsidRPr="00BE0876" w:rsidRDefault="00BE0876" w:rsidP="00BE0876">
            <w:pPr>
              <w:numPr>
                <w:ilvl w:val="0"/>
                <w:numId w:val="1"/>
              </w:numPr>
              <w:spacing w:before="120"/>
              <w:ind w:left="522"/>
              <w:contextualSpacing/>
              <w:rPr>
                <w:rFonts w:asciiTheme="majorHAnsi" w:eastAsia="Calibri" w:hAnsiTheme="majorHAnsi" w:cs="Times New Roman"/>
              </w:rPr>
            </w:pPr>
            <w:r w:rsidRPr="00BE0876">
              <w:rPr>
                <w:rFonts w:asciiTheme="majorHAnsi" w:hAnsiTheme="majorHAnsi"/>
              </w:rPr>
              <w:t xml:space="preserve">dolor de garganta </w:t>
            </w:r>
          </w:p>
          <w:p w:rsidR="00BE0876" w:rsidRPr="00BE0876" w:rsidRDefault="00BE0876" w:rsidP="00BE0876">
            <w:pPr>
              <w:numPr>
                <w:ilvl w:val="0"/>
                <w:numId w:val="1"/>
              </w:numPr>
              <w:spacing w:before="120"/>
              <w:ind w:left="522"/>
              <w:contextualSpacing/>
              <w:rPr>
                <w:rFonts w:asciiTheme="majorHAnsi" w:eastAsia="Calibri" w:hAnsiTheme="majorHAnsi" w:cs="Times New Roman"/>
              </w:rPr>
            </w:pPr>
            <w:r w:rsidRPr="00BE0876">
              <w:rPr>
                <w:rFonts w:asciiTheme="majorHAnsi" w:hAnsiTheme="majorHAnsi"/>
              </w:rPr>
              <w:t xml:space="preserve">falta de aire o dificultad para respirar </w:t>
            </w:r>
          </w:p>
          <w:p w:rsidR="00BE0876" w:rsidRPr="00BE0876" w:rsidRDefault="00BE0876" w:rsidP="00BE0876">
            <w:pPr>
              <w:numPr>
                <w:ilvl w:val="0"/>
                <w:numId w:val="1"/>
              </w:numPr>
              <w:spacing w:before="120"/>
              <w:ind w:left="522"/>
              <w:contextualSpacing/>
              <w:rPr>
                <w:rFonts w:asciiTheme="majorHAnsi" w:eastAsia="Calibri" w:hAnsiTheme="majorHAnsi" w:cs="Times New Roman"/>
              </w:rPr>
            </w:pPr>
            <w:r w:rsidRPr="00BE0876">
              <w:rPr>
                <w:rFonts w:asciiTheme="majorHAnsi" w:hAnsiTheme="majorHAnsi"/>
              </w:rPr>
              <w:t>pérdida reciente del gusto o del olfato</w:t>
            </w:r>
          </w:p>
          <w:p w:rsidR="00BE0876" w:rsidRPr="00BE0876" w:rsidRDefault="00BE0876" w:rsidP="00BE0876">
            <w:pPr>
              <w:numPr>
                <w:ilvl w:val="0"/>
                <w:numId w:val="1"/>
              </w:numPr>
              <w:spacing w:before="120"/>
              <w:ind w:left="522"/>
              <w:contextualSpacing/>
              <w:rPr>
                <w:rFonts w:asciiTheme="majorHAnsi" w:eastAsia="Calibri" w:hAnsiTheme="majorHAnsi" w:cs="Times New Roman"/>
              </w:rPr>
            </w:pPr>
            <w:r w:rsidRPr="00BE0876">
              <w:rPr>
                <w:rFonts w:asciiTheme="majorHAnsi" w:hAnsiTheme="majorHAnsi"/>
              </w:rPr>
              <w:t>parece enfermo o como si estuviera comenzando a enfermarse</w:t>
            </w:r>
          </w:p>
        </w:tc>
        <w:tc>
          <w:tcPr>
            <w:tcW w:w="1331" w:type="dxa"/>
            <w:vAlign w:val="center"/>
          </w:tcPr>
          <w:p w:rsidR="00BE0876" w:rsidRPr="00BE0876" w:rsidRDefault="00BE0876" w:rsidP="00300494">
            <w:pPr>
              <w:spacing w:before="120"/>
              <w:jc w:val="center"/>
              <w:rPr>
                <w:rFonts w:asciiTheme="majorHAnsi" w:hAnsiTheme="majorHAnsi" w:cs="Calibri"/>
              </w:rPr>
            </w:pPr>
            <w:r w:rsidRPr="00BE0876">
              <w:rPr>
                <w:rFonts w:asciiTheme="majorHAnsi" w:hAnsiTheme="majorHAnsi"/>
              </w:rPr>
              <w:t>SÍ/NO</w:t>
            </w:r>
          </w:p>
        </w:tc>
      </w:tr>
    </w:tbl>
    <w:p w:rsidR="00BE0876" w:rsidRPr="00BE0876" w:rsidRDefault="00BE0876" w:rsidP="00BE0876">
      <w:pPr>
        <w:pStyle w:val="ListParagraph"/>
        <w:numPr>
          <w:ilvl w:val="0"/>
          <w:numId w:val="3"/>
        </w:numPr>
        <w:spacing w:after="120"/>
        <w:ind w:left="629" w:hanging="357"/>
        <w:rPr>
          <w:rFonts w:asciiTheme="majorHAnsi" w:hAnsiTheme="majorHAnsi"/>
        </w:rPr>
      </w:pPr>
      <w:r w:rsidRPr="00BE0876">
        <w:rPr>
          <w:rFonts w:asciiTheme="majorHAnsi" w:hAnsiTheme="majorHAnsi"/>
          <w:b/>
        </w:rPr>
        <w:t>Observe al niño.</w:t>
      </w:r>
      <w:r w:rsidRPr="00BE0876">
        <w:rPr>
          <w:rFonts w:asciiTheme="majorHAnsi" w:hAnsiTheme="majorHAnsi"/>
        </w:rPr>
        <w:t xml:space="preserve"> ¿Se ve enfermo? Observe en busca de síntomas de enfermedad como mejillas sonrojadas, dificultad para respirar, fatiga o irritabilidad extrema. Si el niño está sonrojado o respira de forma agitada debido al calor o al ejercicio, dele tiempo para que se refresque.</w:t>
      </w:r>
    </w:p>
    <w:tbl>
      <w:tblPr>
        <w:tblStyle w:val="TableGrid2"/>
        <w:tblW w:w="7785" w:type="dxa"/>
        <w:tblInd w:w="715" w:type="dxa"/>
        <w:tblLook w:val="04A0" w:firstRow="1" w:lastRow="0" w:firstColumn="1" w:lastColumn="0" w:noHBand="0" w:noVBand="1"/>
      </w:tblPr>
      <w:tblGrid>
        <w:gridCol w:w="6510"/>
        <w:gridCol w:w="1275"/>
      </w:tblGrid>
      <w:tr w:rsidR="00BE0876" w:rsidRPr="00BE0876" w:rsidTr="00300494">
        <w:trPr>
          <w:trHeight w:val="20"/>
        </w:trPr>
        <w:tc>
          <w:tcPr>
            <w:tcW w:w="6510" w:type="dxa"/>
            <w:vAlign w:val="center"/>
          </w:tcPr>
          <w:p w:rsidR="00BE0876" w:rsidRPr="00BE0876" w:rsidRDefault="00BE0876" w:rsidP="00300494">
            <w:pPr>
              <w:spacing w:before="120" w:after="120"/>
              <w:ind w:left="252"/>
              <w:rPr>
                <w:rFonts w:asciiTheme="majorHAnsi" w:eastAsia="Calibri" w:hAnsiTheme="majorHAnsi" w:cs="Times New Roman"/>
              </w:rPr>
            </w:pPr>
            <w:r w:rsidRPr="00BE0876">
              <w:rPr>
                <w:rFonts w:asciiTheme="majorHAnsi" w:hAnsiTheme="majorHAnsi"/>
              </w:rPr>
              <w:t>El niño se ve enfermo</w:t>
            </w:r>
          </w:p>
        </w:tc>
        <w:tc>
          <w:tcPr>
            <w:tcW w:w="1275" w:type="dxa"/>
            <w:vAlign w:val="center"/>
          </w:tcPr>
          <w:p w:rsidR="00BE0876" w:rsidRPr="00BE0876" w:rsidRDefault="00BE0876" w:rsidP="00300494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BE0876">
              <w:rPr>
                <w:rFonts w:asciiTheme="majorHAnsi" w:hAnsiTheme="majorHAnsi"/>
              </w:rPr>
              <w:t>SÍ/NO</w:t>
            </w:r>
          </w:p>
        </w:tc>
      </w:tr>
    </w:tbl>
    <w:p w:rsidR="00BE0876" w:rsidRPr="00BE0876" w:rsidRDefault="00BE0876" w:rsidP="00BE0876">
      <w:pPr>
        <w:spacing w:before="120"/>
        <w:ind w:left="272"/>
        <w:rPr>
          <w:rFonts w:asciiTheme="majorHAnsi" w:hAnsiTheme="majorHAnsi"/>
        </w:rPr>
      </w:pPr>
      <w:r w:rsidRPr="00BE0876">
        <w:rPr>
          <w:rFonts w:asciiTheme="majorHAnsi" w:hAnsiTheme="majorHAnsi"/>
          <w:b/>
          <w:i/>
        </w:rPr>
        <w:t xml:space="preserve">Si responde SÍ a cualquier síntoma </w:t>
      </w:r>
      <w:r w:rsidRPr="00BE0876">
        <w:rPr>
          <w:rFonts w:asciiTheme="majorHAnsi" w:hAnsiTheme="majorHAnsi"/>
          <w:b/>
          <w:i/>
          <w:u w:val="single"/>
        </w:rPr>
        <w:t>o</w:t>
      </w:r>
      <w:r w:rsidRPr="00BE0876">
        <w:rPr>
          <w:rFonts w:asciiTheme="majorHAnsi" w:hAnsiTheme="majorHAnsi"/>
          <w:b/>
          <w:i/>
        </w:rPr>
        <w:t xml:space="preserve"> si el niño se ve enfermo. </w:t>
      </w:r>
      <w:r w:rsidRPr="00BE0876">
        <w:rPr>
          <w:rFonts w:asciiTheme="majorHAnsi" w:hAnsiTheme="majorHAnsi"/>
        </w:rPr>
        <w:sym w:font="Wingdings" w:char="F0E0"/>
      </w:r>
      <w:r w:rsidRPr="00BE0876">
        <w:rPr>
          <w:rFonts w:asciiTheme="majorHAnsi" w:hAnsiTheme="majorHAnsi"/>
        </w:rPr>
        <w:sym w:font="Wingdings" w:char="F0E0"/>
      </w:r>
      <w:r w:rsidRPr="00BE0876">
        <w:rPr>
          <w:rFonts w:asciiTheme="majorHAnsi" w:hAnsiTheme="majorHAnsi"/>
        </w:rPr>
        <w:sym w:font="Wingdings" w:char="F0E0"/>
      </w:r>
      <w:r w:rsidRPr="00BE0876">
        <w:rPr>
          <w:rFonts w:asciiTheme="majorHAnsi" w:hAnsiTheme="majorHAnsi"/>
          <w:b/>
          <w:i/>
        </w:rPr>
        <w:t xml:space="preserve"> ENVÍELO A CASA (consulte las instrucciones a continuación). </w:t>
      </w:r>
    </w:p>
    <w:p w:rsidR="00BE0876" w:rsidRPr="00BE0876" w:rsidRDefault="00BE0876" w:rsidP="00BE0876">
      <w:pPr>
        <w:spacing w:before="40" w:after="120"/>
        <w:ind w:left="274"/>
        <w:rPr>
          <w:rFonts w:asciiTheme="majorHAnsi" w:hAnsiTheme="majorHAnsi"/>
        </w:rPr>
      </w:pPr>
      <w:r w:rsidRPr="00BE0876">
        <w:rPr>
          <w:rFonts w:asciiTheme="majorHAnsi" w:hAnsiTheme="majorHAnsi"/>
          <w:b/>
          <w:i/>
        </w:rPr>
        <w:t xml:space="preserve">Si responde NO a todos los síntomas y el niño se ve bien. </w:t>
      </w:r>
      <w:r w:rsidRPr="00BE0876">
        <w:rPr>
          <w:rFonts w:asciiTheme="majorHAnsi" w:hAnsiTheme="majorHAnsi"/>
          <w:b/>
          <w:i/>
        </w:rPr>
        <w:sym w:font="Wingdings" w:char="F0E0"/>
      </w:r>
      <w:r w:rsidRPr="00BE0876">
        <w:rPr>
          <w:rFonts w:asciiTheme="majorHAnsi" w:hAnsiTheme="majorHAnsi"/>
          <w:b/>
          <w:i/>
        </w:rPr>
        <w:sym w:font="Wingdings" w:char="F0E0"/>
      </w:r>
      <w:r w:rsidRPr="00BE0876">
        <w:rPr>
          <w:rFonts w:asciiTheme="majorHAnsi" w:hAnsiTheme="majorHAnsi"/>
          <w:b/>
          <w:i/>
        </w:rPr>
        <w:sym w:font="Wingdings" w:char="F0E0"/>
      </w:r>
      <w:r w:rsidRPr="00BE0876">
        <w:rPr>
          <w:rFonts w:asciiTheme="majorHAnsi" w:hAnsiTheme="majorHAnsi"/>
          <w:b/>
          <w:i/>
        </w:rPr>
        <w:t xml:space="preserve"> VAYA AL PASO 2. </w:t>
      </w:r>
    </w:p>
    <w:p w:rsidR="00BE0876" w:rsidRPr="00BE0876" w:rsidRDefault="00BE0876" w:rsidP="00BE0876">
      <w:pPr>
        <w:pStyle w:val="Form2ndheader"/>
        <w:spacing w:before="120"/>
        <w:rPr>
          <w:color w:val="auto"/>
        </w:rPr>
      </w:pPr>
      <w:r w:rsidRPr="00BE0876">
        <w:rPr>
          <w:color w:val="auto"/>
        </w:rPr>
        <w:t>Paso 2: Tome la temperatura</w:t>
      </w:r>
    </w:p>
    <w:p w:rsidR="00BE0876" w:rsidRPr="00BE0876" w:rsidRDefault="00BE0876" w:rsidP="00BE0876">
      <w:pPr>
        <w:pStyle w:val="ListParagraph"/>
        <w:numPr>
          <w:ilvl w:val="0"/>
          <w:numId w:val="3"/>
        </w:numPr>
        <w:spacing w:after="120"/>
        <w:ind w:left="629" w:hanging="357"/>
        <w:rPr>
          <w:rFonts w:asciiTheme="majorHAnsi" w:hAnsiTheme="majorHAnsi"/>
        </w:rPr>
      </w:pPr>
      <w:r w:rsidRPr="00BE0876">
        <w:rPr>
          <w:rFonts w:asciiTheme="majorHAnsi" w:hAnsiTheme="majorHAnsi"/>
        </w:rPr>
        <w:t xml:space="preserve">Pida al niño que se acerque. Tome su temperatura.  Mantenga la cara detrás del separador. </w:t>
      </w:r>
    </w:p>
    <w:p w:rsidR="00BE0876" w:rsidRPr="00BE0876" w:rsidRDefault="00BE0876" w:rsidP="00BE0876">
      <w:pPr>
        <w:pStyle w:val="ListParagraph"/>
        <w:spacing w:after="120"/>
        <w:ind w:left="274"/>
        <w:rPr>
          <w:rFonts w:asciiTheme="majorHAnsi" w:hAnsiTheme="majorHAnsi"/>
          <w:sz w:val="2"/>
          <w:szCs w:val="2"/>
        </w:rPr>
      </w:pPr>
    </w:p>
    <w:tbl>
      <w:tblPr>
        <w:tblStyle w:val="TableGrid2"/>
        <w:tblW w:w="7200" w:type="dxa"/>
        <w:tblInd w:w="715" w:type="dxa"/>
        <w:tblLook w:val="04A0" w:firstRow="1" w:lastRow="0" w:firstColumn="1" w:lastColumn="0" w:noHBand="0" w:noVBand="1"/>
      </w:tblPr>
      <w:tblGrid>
        <w:gridCol w:w="5130"/>
        <w:gridCol w:w="2070"/>
      </w:tblGrid>
      <w:tr w:rsidR="00BE0876" w:rsidRPr="00BE0876" w:rsidTr="00300494">
        <w:trPr>
          <w:trHeight w:val="20"/>
        </w:trPr>
        <w:tc>
          <w:tcPr>
            <w:tcW w:w="5130" w:type="dxa"/>
            <w:vAlign w:val="center"/>
          </w:tcPr>
          <w:p w:rsidR="00BE0876" w:rsidRPr="00BE0876" w:rsidRDefault="00BE0876" w:rsidP="00300494">
            <w:pPr>
              <w:spacing w:before="120" w:after="120"/>
              <w:ind w:left="252"/>
              <w:rPr>
                <w:rFonts w:asciiTheme="majorHAnsi" w:eastAsia="Calibri" w:hAnsiTheme="majorHAnsi" w:cs="Times New Roman"/>
              </w:rPr>
            </w:pPr>
            <w:r w:rsidRPr="00BE0876">
              <w:rPr>
                <w:rFonts w:asciiTheme="majorHAnsi" w:hAnsiTheme="majorHAnsi"/>
              </w:rPr>
              <w:t>Temperatura de 100.0 °F o mayor</w:t>
            </w:r>
          </w:p>
        </w:tc>
        <w:tc>
          <w:tcPr>
            <w:tcW w:w="2070" w:type="dxa"/>
            <w:vAlign w:val="center"/>
          </w:tcPr>
          <w:p w:rsidR="00BE0876" w:rsidRPr="00BE0876" w:rsidRDefault="00BE0876" w:rsidP="00300494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BE0876">
              <w:rPr>
                <w:rFonts w:asciiTheme="majorHAnsi" w:hAnsiTheme="majorHAnsi"/>
              </w:rPr>
              <w:t>SÍ/NO</w:t>
            </w:r>
          </w:p>
        </w:tc>
      </w:tr>
    </w:tbl>
    <w:p w:rsidR="00BE0876" w:rsidRPr="00BE0876" w:rsidRDefault="00BE0876" w:rsidP="00BE0876">
      <w:pPr>
        <w:spacing w:before="120"/>
        <w:ind w:left="272"/>
        <w:rPr>
          <w:rFonts w:asciiTheme="majorHAnsi" w:hAnsiTheme="majorHAnsi" w:cstheme="minorHAnsi"/>
          <w:b/>
        </w:rPr>
      </w:pPr>
      <w:r w:rsidRPr="00BE0876">
        <w:rPr>
          <w:rFonts w:asciiTheme="majorHAnsi" w:hAnsiTheme="majorHAnsi"/>
          <w:b/>
          <w:i/>
        </w:rPr>
        <w:t>Si la respuesta es SÍ, la temperatura es de 100.0 ºF o mayor.</w:t>
      </w:r>
      <w:r w:rsidRPr="00BE0876">
        <w:rPr>
          <w:rFonts w:asciiTheme="majorHAnsi" w:hAnsiTheme="majorHAnsi"/>
        </w:rPr>
        <w:sym w:font="Wingdings" w:char="F0E0"/>
      </w:r>
      <w:r w:rsidRPr="00BE0876">
        <w:rPr>
          <w:rFonts w:asciiTheme="majorHAnsi" w:hAnsiTheme="majorHAnsi"/>
        </w:rPr>
        <w:sym w:font="Wingdings" w:char="F0E0"/>
      </w:r>
      <w:r w:rsidRPr="00BE0876">
        <w:rPr>
          <w:rFonts w:asciiTheme="majorHAnsi" w:hAnsiTheme="majorHAnsi"/>
        </w:rPr>
        <w:sym w:font="Wingdings" w:char="F0E0"/>
      </w:r>
      <w:r w:rsidRPr="00BE0876">
        <w:rPr>
          <w:rFonts w:asciiTheme="majorHAnsi" w:hAnsiTheme="majorHAnsi"/>
          <w:b/>
        </w:rPr>
        <w:t xml:space="preserve"> ENVÍELO A CASA (consulte las instrucciones a continuación). </w:t>
      </w:r>
    </w:p>
    <w:p w:rsidR="00BE0876" w:rsidRPr="00BE0876" w:rsidRDefault="00BE0876" w:rsidP="00BE0876">
      <w:pPr>
        <w:pBdr>
          <w:bottom w:val="single" w:sz="6" w:space="1" w:color="auto"/>
        </w:pBdr>
        <w:spacing w:before="40" w:after="20"/>
        <w:ind w:left="272"/>
        <w:rPr>
          <w:rFonts w:asciiTheme="majorHAnsi" w:hAnsiTheme="majorHAnsi"/>
          <w:b/>
          <w:sz w:val="6"/>
          <w:szCs w:val="6"/>
        </w:rPr>
      </w:pPr>
      <w:r w:rsidRPr="00BE0876">
        <w:rPr>
          <w:rFonts w:asciiTheme="majorHAnsi" w:hAnsiTheme="majorHAnsi"/>
          <w:b/>
          <w:i/>
        </w:rPr>
        <w:t xml:space="preserve">Si la respuesta es NO. </w:t>
      </w:r>
      <w:r w:rsidRPr="00BE0876">
        <w:rPr>
          <w:rFonts w:asciiTheme="majorHAnsi" w:hAnsiTheme="majorHAnsi"/>
        </w:rPr>
        <w:sym w:font="Wingdings" w:char="F0E0"/>
      </w:r>
      <w:r w:rsidRPr="00BE0876">
        <w:rPr>
          <w:rFonts w:asciiTheme="majorHAnsi" w:hAnsiTheme="majorHAnsi"/>
        </w:rPr>
        <w:sym w:font="Wingdings" w:char="F0E0"/>
      </w:r>
      <w:r w:rsidRPr="00BE0876">
        <w:rPr>
          <w:rFonts w:asciiTheme="majorHAnsi" w:hAnsiTheme="majorHAnsi"/>
        </w:rPr>
        <w:sym w:font="Wingdings" w:char="F0E0"/>
      </w:r>
      <w:r w:rsidRPr="00BE0876">
        <w:rPr>
          <w:rFonts w:asciiTheme="majorHAnsi" w:hAnsiTheme="majorHAnsi"/>
        </w:rPr>
        <w:t xml:space="preserve"> Diga, “Gracias, su hijo puede ingresar ahora”.  Dígale al niño, “Por favor, lávate las manos ahora”. </w:t>
      </w:r>
      <w:r w:rsidRPr="00BE0876">
        <w:rPr>
          <w:rFonts w:asciiTheme="majorHAnsi" w:hAnsiTheme="majorHAnsi"/>
          <w:b/>
        </w:rPr>
        <w:br/>
      </w:r>
    </w:p>
    <w:p w:rsidR="00BE0876" w:rsidRPr="00BE0876" w:rsidRDefault="00BE0876" w:rsidP="00BE0876">
      <w:pPr>
        <w:pStyle w:val="Form2ndheader"/>
        <w:spacing w:before="80"/>
        <w:rPr>
          <w:color w:val="auto"/>
        </w:rPr>
      </w:pPr>
      <w:r w:rsidRPr="00BE0876">
        <w:rPr>
          <w:color w:val="auto"/>
        </w:rPr>
        <w:t>Cómo enviar al niño a casa</w:t>
      </w:r>
    </w:p>
    <w:p w:rsidR="00BE0876" w:rsidRPr="00BE0876" w:rsidRDefault="00BE0876" w:rsidP="00BE0876">
      <w:pPr>
        <w:pStyle w:val="ListParagraph"/>
        <w:ind w:left="805" w:hanging="357"/>
        <w:rPr>
          <w:rFonts w:asciiTheme="majorHAnsi" w:hAnsiTheme="majorHAnsi"/>
        </w:rPr>
      </w:pPr>
      <w:r w:rsidRPr="00BE0876">
        <w:rPr>
          <w:rFonts w:asciiTheme="majorHAnsi" w:hAnsiTheme="majorHAnsi"/>
        </w:rPr>
        <w:t xml:space="preserve">Diga, “Lo siento, su hijo no puede venir hoy, es posible que esté enfermo. Llame al médico o clínica de su hijo para obtener asesoramiento. Aquí hay información sobre cuándo su hijo puede regresar a nuestro programa y cómo puede realizarse la prueba del COVID-19”. </w:t>
      </w:r>
    </w:p>
    <w:p w:rsidR="00BE0876" w:rsidRPr="00BE0876" w:rsidRDefault="00BE0876" w:rsidP="00BE0876">
      <w:pPr>
        <w:pStyle w:val="ListParagraph"/>
        <w:ind w:left="805" w:hanging="357"/>
        <w:rPr>
          <w:rFonts w:asciiTheme="majorHAnsi" w:hAnsiTheme="majorHAnsi"/>
          <w:b/>
        </w:rPr>
      </w:pPr>
      <w:r w:rsidRPr="00BE0876">
        <w:rPr>
          <w:rFonts w:asciiTheme="majorHAnsi" w:hAnsiTheme="majorHAnsi"/>
        </w:rPr>
        <w:t xml:space="preserve">Dele al padre una copia de </w:t>
      </w:r>
      <w:r w:rsidRPr="00BE0876">
        <w:rPr>
          <w:rFonts w:asciiTheme="majorHAnsi" w:hAnsiTheme="majorHAnsi"/>
          <w:i/>
        </w:rPr>
        <w:t xml:space="preserve">“Para padres y tutores: Controles de salud para el COVID-19 en los programas de cuidado infantil y campamentos de verano”. </w:t>
      </w:r>
    </w:p>
    <w:p w:rsidR="00F65F40" w:rsidRPr="00BE0876" w:rsidRDefault="00BE0876" w:rsidP="00BE0876">
      <w:pPr>
        <w:pStyle w:val="ListParagraph"/>
        <w:rPr>
          <w:rFonts w:asciiTheme="majorHAnsi" w:hAnsiTheme="majorHAnsi"/>
        </w:rPr>
      </w:pPr>
      <w:r w:rsidRPr="00BE0876">
        <w:rPr>
          <w:rFonts w:asciiTheme="majorHAnsi" w:hAnsiTheme="majorHAnsi"/>
        </w:rPr>
        <w:t>Documente que el niño fue enviado a casa debido a que tenía fiebre o síntomas.</w:t>
      </w:r>
    </w:p>
    <w:sectPr w:rsidR="00F65F40" w:rsidRPr="00BE0876" w:rsidSect="00C84E17">
      <w:headerReference w:type="default" r:id="rId7"/>
      <w:footerReference w:type="default" r:id="rId8"/>
      <w:pgSz w:w="12240" w:h="15840"/>
      <w:pgMar w:top="1714" w:right="1166" w:bottom="1166" w:left="1166" w:header="346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135" w:rsidRDefault="008D4135">
      <w:r>
        <w:separator/>
      </w:r>
    </w:p>
  </w:endnote>
  <w:endnote w:type="continuationSeparator" w:id="0">
    <w:p w:rsidR="008D4135" w:rsidRDefault="008D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91E" w:rsidRDefault="00BE0876" w:rsidP="00EE6AA9">
    <w:pPr>
      <w:pStyle w:val="BodyText"/>
      <w:tabs>
        <w:tab w:val="left" w:pos="6713"/>
      </w:tabs>
      <w:spacing w:line="14" w:lineRule="auto"/>
      <w:rPr>
        <w:sz w:val="20"/>
      </w:rPr>
    </w:pPr>
    <w:r>
      <w:rPr>
        <w:sz w:val="20"/>
      </w:rPr>
      <w:tab/>
    </w:r>
  </w:p>
  <w:p w:rsidR="000A591E" w:rsidRDefault="008D41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135" w:rsidRDefault="008D4135">
      <w:r>
        <w:separator/>
      </w:r>
    </w:p>
  </w:footnote>
  <w:footnote w:type="continuationSeparator" w:id="0">
    <w:p w:rsidR="008D4135" w:rsidRDefault="008D4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91E" w:rsidRDefault="00BE0876" w:rsidP="00EE6AA9">
    <w:pPr>
      <w:tabs>
        <w:tab w:val="left" w:pos="405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450"/>
    <w:multiLevelType w:val="hybridMultilevel"/>
    <w:tmpl w:val="E232447C"/>
    <w:lvl w:ilvl="0" w:tplc="F29C1422">
      <w:start w:val="1"/>
      <w:numFmt w:val="bullet"/>
      <w:pStyle w:val="ListParagraph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3940D4E">
      <w:start w:val="1"/>
      <w:numFmt w:val="bullet"/>
      <w:pStyle w:val="NoSpacing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FD2C4C0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93A009D"/>
    <w:multiLevelType w:val="hybridMultilevel"/>
    <w:tmpl w:val="8D12949C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 w15:restartNumberingAfterBreak="0">
    <w:nsid w:val="5E791331"/>
    <w:multiLevelType w:val="hybridMultilevel"/>
    <w:tmpl w:val="05284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7C12F0"/>
    <w:multiLevelType w:val="hybridMultilevel"/>
    <w:tmpl w:val="49D28D40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4" w15:restartNumberingAfterBreak="0">
    <w:nsid w:val="7C464BE3"/>
    <w:multiLevelType w:val="hybridMultilevel"/>
    <w:tmpl w:val="F47A7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76"/>
    <w:rsid w:val="000C603F"/>
    <w:rsid w:val="008D4135"/>
    <w:rsid w:val="00932E52"/>
    <w:rsid w:val="00BE0876"/>
    <w:rsid w:val="00D85BF0"/>
    <w:rsid w:val="00F6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1C8382E-DA75-425E-80FE-B95315D8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0876"/>
    <w:pPr>
      <w:widowControl w:val="0"/>
      <w:autoSpaceDE w:val="0"/>
      <w:autoSpaceDN w:val="0"/>
    </w:pPr>
    <w:rPr>
      <w:rFonts w:eastAsia="Carlito" w:cs="Carlito"/>
      <w:sz w:val="22"/>
      <w:szCs w:val="22"/>
      <w:lang w:val="es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08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E0876"/>
    <w:pPr>
      <w:keepLines/>
      <w:widowControl/>
      <w:spacing w:before="120"/>
    </w:pPr>
  </w:style>
  <w:style w:type="character" w:customStyle="1" w:styleId="BodyTextChar">
    <w:name w:val="Body Text Char"/>
    <w:basedOn w:val="DefaultParagraphFont"/>
    <w:link w:val="BodyText"/>
    <w:uiPriority w:val="1"/>
    <w:rsid w:val="00BE0876"/>
    <w:rPr>
      <w:rFonts w:eastAsia="Carlito" w:cs="Carlito"/>
      <w:sz w:val="22"/>
      <w:szCs w:val="22"/>
      <w:lang w:val="es-US"/>
    </w:rPr>
  </w:style>
  <w:style w:type="paragraph" w:styleId="ListParagraph">
    <w:name w:val="List Paragraph"/>
    <w:aliases w:val="Bullet 1st lvl"/>
    <w:basedOn w:val="Normal"/>
    <w:uiPriority w:val="1"/>
    <w:qFormat/>
    <w:rsid w:val="00BE0876"/>
    <w:pPr>
      <w:numPr>
        <w:numId w:val="2"/>
      </w:numPr>
      <w:spacing w:before="120"/>
    </w:pPr>
  </w:style>
  <w:style w:type="paragraph" w:styleId="NoSpacing">
    <w:name w:val="No Spacing"/>
    <w:aliases w:val="Bullet 2nd lvl"/>
    <w:basedOn w:val="ListParagraph"/>
    <w:uiPriority w:val="1"/>
    <w:qFormat/>
    <w:rsid w:val="00BE0876"/>
    <w:pPr>
      <w:numPr>
        <w:ilvl w:val="1"/>
      </w:numPr>
      <w:spacing w:before="121"/>
      <w:ind w:left="1350" w:right="280"/>
    </w:pPr>
  </w:style>
  <w:style w:type="table" w:customStyle="1" w:styleId="TableGrid2">
    <w:name w:val="Table Grid2"/>
    <w:basedOn w:val="TableNormal"/>
    <w:next w:val="TableGrid"/>
    <w:uiPriority w:val="39"/>
    <w:rsid w:val="00BE0876"/>
    <w:pPr>
      <w:widowControl w:val="0"/>
      <w:autoSpaceDE w:val="0"/>
      <w:autoSpaceDN w:val="0"/>
    </w:pPr>
    <w:rPr>
      <w:rFonts w:eastAsiaTheme="minorHAnsi"/>
      <w:sz w:val="22"/>
      <w:szCs w:val="22"/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2ndheader">
    <w:name w:val="Form 2nd header"/>
    <w:basedOn w:val="Heading3"/>
    <w:link w:val="Form2ndheaderChar"/>
    <w:qFormat/>
    <w:rsid w:val="00BE0876"/>
    <w:pPr>
      <w:widowControl/>
      <w:spacing w:before="240"/>
    </w:pPr>
    <w:rPr>
      <w:rFonts w:eastAsia="Carlito" w:cs="Carlito"/>
      <w:bCs w:val="0"/>
      <w:sz w:val="26"/>
      <w:lang w:bidi="en-US"/>
    </w:rPr>
  </w:style>
  <w:style w:type="character" w:customStyle="1" w:styleId="Form2ndheaderChar">
    <w:name w:val="Form 2nd header Char"/>
    <w:basedOn w:val="Heading3Char"/>
    <w:link w:val="Form2ndheader"/>
    <w:rsid w:val="00BE0876"/>
    <w:rPr>
      <w:rFonts w:asciiTheme="majorHAnsi" w:eastAsia="Carlito" w:hAnsiTheme="majorHAnsi" w:cs="Carlito"/>
      <w:b/>
      <w:bCs w:val="0"/>
      <w:color w:val="4F81BD" w:themeColor="accent1"/>
      <w:sz w:val="26"/>
      <w:szCs w:val="22"/>
      <w:lang w:val="es-US" w:bidi="en-US"/>
    </w:rPr>
  </w:style>
  <w:style w:type="table" w:styleId="TableGrid">
    <w:name w:val="Table Grid"/>
    <w:basedOn w:val="TableNormal"/>
    <w:uiPriority w:val="59"/>
    <w:rsid w:val="00BE0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E087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Mendiola</dc:creator>
  <cp:keywords/>
  <dc:description/>
  <cp:lastModifiedBy>Clayton, Anna (DPH)</cp:lastModifiedBy>
  <cp:revision>2</cp:revision>
  <dcterms:created xsi:type="dcterms:W3CDTF">2020-06-16T15:32:00Z</dcterms:created>
  <dcterms:modified xsi:type="dcterms:W3CDTF">2020-06-16T15:32:00Z</dcterms:modified>
</cp:coreProperties>
</file>